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354A25" w:rsidRPr="00C36E76" w:rsidTr="006F6DF5">
        <w:tc>
          <w:tcPr>
            <w:tcW w:w="9857" w:type="dxa"/>
            <w:shd w:val="clear" w:color="auto" w:fill="E0E0E0"/>
          </w:tcPr>
          <w:p w:rsidR="00354A25" w:rsidRPr="00C36E76" w:rsidRDefault="00354A25" w:rsidP="006F6DF5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C36E76">
              <w:rPr>
                <w:b/>
                <w:sz w:val="24"/>
                <w:szCs w:val="24"/>
                <w:lang w:val="sr-Cyrl-CS"/>
              </w:rPr>
              <w:t>Стандард 12: Студије на светском језику</w:t>
            </w:r>
          </w:p>
          <w:p w:rsidR="00354A25" w:rsidRPr="00C36E76" w:rsidRDefault="00354A25" w:rsidP="006F6DF5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354A25" w:rsidRPr="00C36E76" w:rsidRDefault="00354A25" w:rsidP="006F6DF5">
            <w:pPr>
              <w:jc w:val="both"/>
              <w:rPr>
                <w:sz w:val="24"/>
                <w:szCs w:val="24"/>
                <w:lang w:val="sr-Cyrl-CS"/>
              </w:rPr>
            </w:pPr>
            <w:r w:rsidRPr="00C36E76">
              <w:rPr>
                <w:sz w:val="24"/>
                <w:szCs w:val="24"/>
                <w:lang w:val="sr-Cyrl-CS"/>
              </w:rPr>
              <w:t>Високошколска установа може организовати студијски програм на светском језику за сваку област и свако образовно-научно поље и образовно-уметничко поље ако поседује људске и материјалне ресурсе који омогућују да се наставни садржај може остварити у складу са стандардима.</w:t>
            </w:r>
          </w:p>
          <w:p w:rsidR="00354A25" w:rsidRPr="00C36E76" w:rsidRDefault="00354A25" w:rsidP="006F6DF5">
            <w:pPr>
              <w:jc w:val="both"/>
              <w:rPr>
                <w:sz w:val="24"/>
                <w:szCs w:val="24"/>
                <w:lang w:val="sr-Cyrl-CS"/>
              </w:rPr>
            </w:pPr>
          </w:p>
        </w:tc>
      </w:tr>
      <w:tr w:rsidR="00354A25" w:rsidRPr="00C36E76" w:rsidTr="006F6DF5">
        <w:tc>
          <w:tcPr>
            <w:tcW w:w="9857" w:type="dxa"/>
          </w:tcPr>
          <w:p w:rsidR="00354A25" w:rsidRPr="00C36E76" w:rsidRDefault="00354A25" w:rsidP="006F6DF5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354A25" w:rsidRPr="00C36E76" w:rsidRDefault="00354A25" w:rsidP="006F6DF5">
            <w:pPr>
              <w:jc w:val="both"/>
              <w:rPr>
                <w:sz w:val="22"/>
                <w:szCs w:val="22"/>
                <w:lang w:val="sr-Cyrl-CS" w:eastAsia="en-US"/>
              </w:rPr>
            </w:pPr>
            <w:r w:rsidRPr="00C36E76">
              <w:rPr>
                <w:sz w:val="22"/>
                <w:szCs w:val="22"/>
                <w:lang w:val="sr-Cyrl-CS"/>
              </w:rPr>
              <w:t xml:space="preserve">Студијски програм </w:t>
            </w:r>
            <w:r w:rsidR="00D97EC0">
              <w:rPr>
                <w:sz w:val="22"/>
                <w:szCs w:val="22"/>
                <w:lang w:val="sr-Cyrl-CS"/>
              </w:rPr>
              <w:t xml:space="preserve">основних академских студија </w:t>
            </w:r>
            <w:bookmarkStart w:id="0" w:name="_GoBack"/>
            <w:bookmarkEnd w:id="0"/>
            <w:r w:rsidRPr="009C4613">
              <w:rPr>
                <w:i/>
                <w:sz w:val="22"/>
                <w:szCs w:val="22"/>
                <w:lang w:val="sr-Cyrl-CS" w:eastAsia="en-US"/>
              </w:rPr>
              <w:t>Eлектротехника и рачунарство</w:t>
            </w:r>
            <w:r w:rsidRPr="00C36E76">
              <w:rPr>
                <w:sz w:val="22"/>
                <w:szCs w:val="22"/>
                <w:lang w:val="sr-Cyrl-CS"/>
              </w:rPr>
              <w:t xml:space="preserve"> акредитује се </w:t>
            </w:r>
            <w:r>
              <w:rPr>
                <w:sz w:val="22"/>
                <w:szCs w:val="22"/>
                <w:lang w:val="sr-Cyrl-CS"/>
              </w:rPr>
              <w:t xml:space="preserve">за извођење </w:t>
            </w:r>
            <w:r w:rsidRPr="00C36E76">
              <w:rPr>
                <w:sz w:val="22"/>
                <w:szCs w:val="22"/>
                <w:lang w:val="sr-Cyrl-CS"/>
              </w:rPr>
              <w:t>и на српском и на енглеском језику. Н</w:t>
            </w:r>
            <w:r w:rsidRPr="00C36E76">
              <w:rPr>
                <w:sz w:val="22"/>
                <w:szCs w:val="22"/>
                <w:lang w:val="sr-Cyrl-CS" w:eastAsia="en-US"/>
              </w:rPr>
              <w:t>аставници и сарадници имају одговарајуће компетенције за извођење наставе на енглеском језику, што је потврђено сертификатима који гарантују ове компетенције у складу са Стандардима. У Студентској служби запослени имају способност дав</w:t>
            </w:r>
            <w:r>
              <w:rPr>
                <w:sz w:val="22"/>
                <w:szCs w:val="22"/>
                <w:lang w:val="sr-Cyrl-CS" w:eastAsia="en-US"/>
              </w:rPr>
              <w:t xml:space="preserve">ања услуга на енглеском језику. </w:t>
            </w:r>
            <w:r w:rsidRPr="00C36E76">
              <w:rPr>
                <w:sz w:val="22"/>
                <w:szCs w:val="22"/>
                <w:lang w:val="sr-Cyrl-CS" w:eastAsia="en-US"/>
              </w:rPr>
              <w:t>Наставни материјали су расположиви и на</w:t>
            </w:r>
            <w:r>
              <w:rPr>
                <w:sz w:val="22"/>
                <w:szCs w:val="22"/>
                <w:lang w:val="sr-Cyrl-CS" w:eastAsia="en-US"/>
              </w:rPr>
              <w:t xml:space="preserve"> српском и на енглеском језику. </w:t>
            </w:r>
            <w:r w:rsidRPr="009C4613">
              <w:rPr>
                <w:sz w:val="22"/>
                <w:szCs w:val="22"/>
                <w:lang w:val="sr-Cyrl-CS"/>
              </w:rPr>
              <w:t>Значајан и актуелан библиотечки фонд Електротехничког факултета, као и приступ Универзитетској библиотеци омогућавају студентима коришћење актуелних књига и часописа на енглеском језику</w:t>
            </w:r>
            <w:r>
              <w:rPr>
                <w:sz w:val="22"/>
                <w:szCs w:val="22"/>
                <w:lang w:val="sr-Cyrl-CS"/>
              </w:rPr>
              <w:t>, које обухватају више хиљада библиотечких јединица</w:t>
            </w:r>
            <w:r>
              <w:rPr>
                <w:sz w:val="24"/>
                <w:szCs w:val="24"/>
                <w:lang w:val="sr-Cyrl-CS"/>
              </w:rPr>
              <w:t xml:space="preserve">. </w:t>
            </w:r>
            <w:r w:rsidRPr="00C36E76">
              <w:rPr>
                <w:sz w:val="22"/>
                <w:szCs w:val="22"/>
                <w:lang w:val="sr-Cyrl-CS" w:eastAsia="en-US"/>
              </w:rPr>
              <w:t>Јавне исправе, уверења и додатак дипломи издају се на српском и на енглеском језику. Књига наставника и књига предмета расположиви су на сајту установе и на српском и на енглеском језику.</w:t>
            </w:r>
          </w:p>
          <w:p w:rsidR="00354A25" w:rsidRPr="00C36E76" w:rsidRDefault="00354A25" w:rsidP="006F6DF5">
            <w:pPr>
              <w:widowControl/>
              <w:autoSpaceDE/>
              <w:adjustRightInd/>
              <w:spacing w:line="11" w:lineRule="exact"/>
              <w:ind w:left="900" w:hanging="539"/>
              <w:jc w:val="both"/>
              <w:rPr>
                <w:color w:val="FF0000"/>
                <w:sz w:val="22"/>
                <w:szCs w:val="22"/>
                <w:lang w:val="sr-Cyrl-CS" w:eastAsia="en-US"/>
              </w:rPr>
            </w:pPr>
          </w:p>
          <w:p w:rsidR="00354A25" w:rsidRPr="00C36E76" w:rsidRDefault="00354A25" w:rsidP="006F6DF5">
            <w:pPr>
              <w:jc w:val="both"/>
              <w:rPr>
                <w:sz w:val="24"/>
                <w:szCs w:val="24"/>
                <w:lang w:val="sr-Cyrl-CS"/>
              </w:rPr>
            </w:pPr>
          </w:p>
        </w:tc>
      </w:tr>
      <w:tr w:rsidR="00354A25" w:rsidRPr="00C36E76" w:rsidTr="006F6DF5">
        <w:tc>
          <w:tcPr>
            <w:tcW w:w="9857" w:type="dxa"/>
          </w:tcPr>
          <w:p w:rsidR="00354A25" w:rsidRPr="00C36E76" w:rsidRDefault="00354A25" w:rsidP="006F6DF5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 w:rsidRPr="00C36E76">
              <w:rPr>
                <w:b/>
                <w:sz w:val="22"/>
                <w:szCs w:val="22"/>
                <w:lang w:val="sr-Cyrl-CS"/>
              </w:rPr>
              <w:t>Показатељи и прилози за стандард 12:</w:t>
            </w:r>
          </w:p>
          <w:p w:rsidR="00354A25" w:rsidRPr="00C36E76" w:rsidRDefault="00354A25" w:rsidP="006F6DF5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/>
                <w:sz w:val="24"/>
                <w:szCs w:val="24"/>
                <w:lang w:val="sr-Cyrl-CS"/>
              </w:rPr>
              <w:t>Прилог 12.1.</w:t>
            </w:r>
            <w:r w:rsidRPr="00C36E76">
              <w:rPr>
                <w:sz w:val="24"/>
                <w:szCs w:val="24"/>
                <w:lang w:val="sr-Cyrl-CS"/>
              </w:rPr>
              <w:t xml:space="preserve"> </w:t>
            </w:r>
            <w:r w:rsidRPr="00C36E76">
              <w:rPr>
                <w:bCs/>
                <w:sz w:val="24"/>
                <w:szCs w:val="24"/>
                <w:lang w:val="sr-Cyrl-CS"/>
              </w:rPr>
              <w:t>Документација на светском језику  (тачка 12.9 Упутства)</w:t>
            </w:r>
          </w:p>
          <w:p w:rsidR="00354A25" w:rsidRPr="00C36E76" w:rsidRDefault="00354A25" w:rsidP="006F6DF5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/>
                <w:bCs/>
                <w:sz w:val="24"/>
                <w:szCs w:val="24"/>
                <w:lang w:val="sr-Cyrl-CS"/>
              </w:rPr>
              <w:t>Прилог 12.2.</w:t>
            </w:r>
            <w:r w:rsidRPr="00C36E76">
              <w:rPr>
                <w:bCs/>
                <w:sz w:val="24"/>
                <w:szCs w:val="24"/>
                <w:lang w:val="sr-Cyrl-CS"/>
              </w:rPr>
              <w:t xml:space="preserve"> Документација на српском и светском језику (ако се акредитује на оба језика)</w:t>
            </w:r>
          </w:p>
          <w:p w:rsidR="00354A25" w:rsidRPr="00C36E76" w:rsidRDefault="00354A25" w:rsidP="006F6DF5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/>
                <w:sz w:val="24"/>
                <w:szCs w:val="24"/>
                <w:lang w:val="sr-Cyrl-CS"/>
              </w:rPr>
              <w:t>Прилог 12.3.</w:t>
            </w:r>
            <w:r w:rsidRPr="00C36E76">
              <w:rPr>
                <w:sz w:val="24"/>
                <w:szCs w:val="24"/>
                <w:lang w:val="sr-Cyrl-CS"/>
              </w:rPr>
              <w:t xml:space="preserve"> </w:t>
            </w:r>
            <w:r w:rsidRPr="00C36E76">
              <w:rPr>
                <w:bCs/>
                <w:sz w:val="24"/>
                <w:szCs w:val="24"/>
                <w:lang w:val="sr-Cyrl-CS"/>
              </w:rPr>
              <w:t>Докази да су испуњени услови из Упутства за примену стандарда 12.</w:t>
            </w:r>
          </w:p>
          <w:p w:rsidR="00354A25" w:rsidRPr="00C36E76" w:rsidRDefault="00354A25" w:rsidP="006F6DF5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/>
                <w:sz w:val="24"/>
                <w:szCs w:val="24"/>
                <w:lang w:val="sr-Cyrl-CS"/>
              </w:rPr>
              <w:t>Прилог 12.4.</w:t>
            </w:r>
            <w:r w:rsidRPr="00C36E76">
              <w:rPr>
                <w:bCs/>
                <w:sz w:val="24"/>
                <w:szCs w:val="24"/>
                <w:lang w:val="sr-Cyrl-CS"/>
              </w:rPr>
              <w:t xml:space="preserve"> Доказ о одговарајућим компетенцијама наставника и сарадника за извођење наставе на том језику.</w:t>
            </w:r>
          </w:p>
          <w:p w:rsidR="00354A25" w:rsidRPr="00C36E76" w:rsidRDefault="00354A25" w:rsidP="006F6DF5">
            <w:pPr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C36E76">
              <w:rPr>
                <w:b/>
                <w:bCs/>
                <w:sz w:val="24"/>
                <w:szCs w:val="24"/>
                <w:lang w:val="sr-Cyrl-CS"/>
              </w:rPr>
              <w:t>Ниво језичких компетенција:</w:t>
            </w:r>
          </w:p>
          <w:p w:rsidR="00354A25" w:rsidRPr="00C36E76" w:rsidRDefault="00354A25" w:rsidP="006F6DF5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Cs/>
                <w:sz w:val="24"/>
                <w:szCs w:val="24"/>
                <w:lang w:val="sr-Cyrl-CS"/>
              </w:rPr>
              <w:t xml:space="preserve">Сертификат за ниво компетенција напредни = C1 по Заједничком европском  референтном оквиру за језике (ЗЕРОЈ). За Енглески: Cambridge Advanced Certificate in English (CAE) / IELTS (International </w:t>
            </w:r>
            <w:r>
              <w:rPr>
                <w:bCs/>
                <w:sz w:val="24"/>
                <w:szCs w:val="24"/>
                <w:lang w:val="sr-Cyrl-CS"/>
              </w:rPr>
              <w:t>English Language Testing System</w:t>
            </w:r>
            <w:r w:rsidRPr="00C36E76">
              <w:rPr>
                <w:bCs/>
                <w:sz w:val="24"/>
                <w:szCs w:val="24"/>
                <w:lang w:val="sr-Cyrl-CS"/>
              </w:rPr>
              <w:t>.</w:t>
            </w:r>
          </w:p>
          <w:p w:rsidR="00354A25" w:rsidRPr="00C36E76" w:rsidRDefault="00354A25" w:rsidP="006F6DF5">
            <w:pPr>
              <w:ind w:left="720"/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Cs/>
                <w:sz w:val="24"/>
                <w:szCs w:val="24"/>
                <w:lang w:val="sr-Cyrl-CS"/>
              </w:rPr>
              <w:t>Или:</w:t>
            </w:r>
          </w:p>
          <w:p w:rsidR="00354A25" w:rsidRPr="00C36E76" w:rsidRDefault="00354A25" w:rsidP="006F6DF5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Cs/>
                <w:sz w:val="24"/>
                <w:szCs w:val="24"/>
                <w:lang w:val="sr-Cyrl-CS"/>
              </w:rPr>
              <w:t xml:space="preserve">Завршен било који степен универзитетског образовања на датом  језику </w:t>
            </w:r>
          </w:p>
          <w:p w:rsidR="00354A25" w:rsidRPr="00C36E76" w:rsidRDefault="00354A25" w:rsidP="006F6DF5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Cs/>
                <w:sz w:val="24"/>
                <w:szCs w:val="24"/>
                <w:lang w:val="sr-Cyrl-CS"/>
              </w:rPr>
              <w:t xml:space="preserve">Реализован студијски боравак или мобилност у трајању од једног семестра на датом језику </w:t>
            </w:r>
          </w:p>
          <w:p w:rsidR="00354A25" w:rsidRPr="00C36E76" w:rsidRDefault="00354A25" w:rsidP="006F6DF5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Cs/>
                <w:sz w:val="24"/>
                <w:szCs w:val="24"/>
                <w:lang w:val="sr-Cyrl-CS"/>
              </w:rPr>
              <w:t>Да је излагао предавање по позиву на међународној конференцији где је званични дати језик</w:t>
            </w:r>
          </w:p>
          <w:p w:rsidR="00354A25" w:rsidRPr="00C36E76" w:rsidRDefault="00354A25" w:rsidP="006F6DF5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Cs/>
                <w:sz w:val="24"/>
                <w:szCs w:val="24"/>
                <w:lang w:val="sr-Cyrl-CS"/>
              </w:rPr>
              <w:t>Да је имао гостујуће предавање на датом језику (приложен сертификат)</w:t>
            </w:r>
          </w:p>
          <w:p w:rsidR="00354A25" w:rsidRPr="00C36E76" w:rsidRDefault="00354A25" w:rsidP="006F6DF5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/>
                <w:sz w:val="24"/>
                <w:szCs w:val="24"/>
                <w:lang w:val="sr-Cyrl-CS"/>
              </w:rPr>
              <w:t>Прилог 12.5.</w:t>
            </w:r>
            <w:r w:rsidRPr="00C36E76">
              <w:rPr>
                <w:bCs/>
                <w:sz w:val="24"/>
                <w:szCs w:val="24"/>
                <w:lang w:val="sr-Cyrl-CS"/>
              </w:rPr>
              <w:t xml:space="preserve"> Доказ о студентским компетенцијама из светског језика на којем се изводи студијски програм. </w:t>
            </w:r>
          </w:p>
          <w:p w:rsidR="00354A25" w:rsidRPr="00C36E76" w:rsidRDefault="00354A25" w:rsidP="006F6DF5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/>
                <w:bCs/>
                <w:sz w:val="24"/>
                <w:szCs w:val="24"/>
                <w:lang w:val="sr-Cyrl-CS"/>
              </w:rPr>
              <w:t>Ниво језичких компетенција:</w:t>
            </w:r>
            <w:r w:rsidRPr="00C36E76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  <w:p w:rsidR="00354A25" w:rsidRPr="00C36E76" w:rsidRDefault="00354A25" w:rsidP="006F6DF5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CS"/>
              </w:rPr>
            </w:pPr>
            <w:r w:rsidRPr="00C36E76">
              <w:rPr>
                <w:bCs/>
                <w:sz w:val="24"/>
                <w:szCs w:val="24"/>
                <w:lang w:val="sr-Cyrl-CS"/>
              </w:rPr>
              <w:t xml:space="preserve">Сертификат за ниво компетенције: виши средњи = Б2 по </w:t>
            </w:r>
            <w:hyperlink r:id="rId6" w:history="1">
              <w:r w:rsidRPr="00C36E76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Заједничком европском референтном оквиру за језике (ЗЕРОЈ)</w:t>
              </w:r>
            </w:hyperlink>
            <w:r w:rsidRPr="00C36E76">
              <w:rPr>
                <w:bCs/>
                <w:sz w:val="24"/>
                <w:szCs w:val="24"/>
                <w:lang w:val="sr-Cyrl-CS"/>
              </w:rPr>
              <w:t xml:space="preserve">. </w:t>
            </w:r>
          </w:p>
          <w:p w:rsidR="00354A25" w:rsidRPr="00C36E76" w:rsidRDefault="00354A25" w:rsidP="006F6DF5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C36E76">
              <w:rPr>
                <w:bCs/>
                <w:sz w:val="24"/>
                <w:szCs w:val="24"/>
                <w:lang w:val="sr-Cyrl-CS"/>
              </w:rPr>
              <w:t xml:space="preserve">За Енглески: </w:t>
            </w:r>
            <w:hyperlink r:id="rId7" w:history="1">
              <w:r w:rsidRPr="00C36E76">
                <w:rPr>
                  <w:rStyle w:val="Hyperlink"/>
                  <w:color w:val="auto"/>
                  <w:sz w:val="24"/>
                  <w:szCs w:val="24"/>
                  <w:u w:val="none"/>
                  <w:lang w:val="sr-Cyrl-CS"/>
                </w:rPr>
                <w:t>Cambridge Advanced Certificate in English</w:t>
              </w:r>
            </w:hyperlink>
            <w:r w:rsidRPr="00C36E76">
              <w:rPr>
                <w:bCs/>
                <w:sz w:val="24"/>
                <w:szCs w:val="24"/>
                <w:lang w:val="sr-Cyrl-CS"/>
              </w:rPr>
              <w:t> (CAE)/ IELTS (International English Language Testing System / завршено средњошколско образовање на том језику</w:t>
            </w:r>
            <w:r w:rsidRPr="00C36E76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884029" w:rsidRDefault="00884029"/>
    <w:sectPr w:rsidR="008840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9F0"/>
    <w:rsid w:val="00354A25"/>
    <w:rsid w:val="005841B1"/>
    <w:rsid w:val="00616F95"/>
    <w:rsid w:val="00884029"/>
    <w:rsid w:val="009629F0"/>
    <w:rsid w:val="00A522D2"/>
    <w:rsid w:val="00D9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A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54A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A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54A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ambridgeenglish.org/exams/advance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mbridgeenglish.org/exams/cef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ETF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Jeca Protic</dc:creator>
  <cp:lastModifiedBy>Jeca Protic</cp:lastModifiedBy>
  <cp:revision>3</cp:revision>
  <dcterms:created xsi:type="dcterms:W3CDTF">2019-05-06T01:00:00Z</dcterms:created>
  <dcterms:modified xsi:type="dcterms:W3CDTF">2019-05-06T03:26:00Z</dcterms:modified>
</cp:coreProperties>
</file>